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8" w:rsidRDefault="00925893" w:rsidP="00121228">
      <w:pPr>
        <w:spacing w:after="0" w:line="240" w:lineRule="auto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</w:rPr>
        <w:drawing>
          <wp:inline distT="0" distB="0" distL="0" distR="0">
            <wp:extent cx="6299835" cy="889600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93" w:rsidRDefault="00925893" w:rsidP="00121228">
      <w:pPr>
        <w:spacing w:after="0" w:line="240" w:lineRule="auto"/>
        <w:jc w:val="center"/>
        <w:rPr>
          <w:b/>
          <w:color w:val="auto"/>
          <w:szCs w:val="28"/>
        </w:rPr>
      </w:pPr>
      <w:bookmarkStart w:id="0" w:name="_GoBack"/>
      <w:bookmarkEnd w:id="0"/>
    </w:p>
    <w:p w:rsidR="005C05EB" w:rsidRPr="005C05EB" w:rsidRDefault="005C05EB" w:rsidP="005C05EB">
      <w:pPr>
        <w:spacing w:after="0" w:line="240" w:lineRule="auto"/>
        <w:jc w:val="center"/>
        <w:rPr>
          <w:b/>
          <w:color w:val="auto"/>
          <w:szCs w:val="28"/>
        </w:rPr>
      </w:pPr>
      <w:r w:rsidRPr="005C05EB">
        <w:rPr>
          <w:b/>
          <w:color w:val="auto"/>
          <w:szCs w:val="28"/>
        </w:rPr>
        <w:lastRenderedPageBreak/>
        <w:t>1. О</w:t>
      </w:r>
      <w:r w:rsidR="00733C0D">
        <w:rPr>
          <w:b/>
          <w:color w:val="auto"/>
          <w:szCs w:val="28"/>
        </w:rPr>
        <w:t>бщие положения</w:t>
      </w:r>
    </w:p>
    <w:p w:rsidR="005C05EB" w:rsidRDefault="005C05EB" w:rsidP="005C05EB">
      <w:pPr>
        <w:widowControl w:val="0"/>
        <w:spacing w:after="0" w:line="240" w:lineRule="auto"/>
        <w:ind w:firstLine="709"/>
        <w:jc w:val="both"/>
      </w:pPr>
      <w:r w:rsidRPr="005C05EB">
        <w:t xml:space="preserve">1.1. Настоящее положение определяет цель, задачи, правила организации и проведения областного фестиваля </w:t>
      </w:r>
      <w:r w:rsidR="00CF6D49" w:rsidRPr="00CF6D49">
        <w:t xml:space="preserve">«Труд! Мир! Вдохновение!» </w:t>
      </w:r>
      <w:r w:rsidRPr="005C05EB">
        <w:t>(далее – мероприятие).</w:t>
      </w:r>
    </w:p>
    <w:p w:rsidR="00733C0D" w:rsidRPr="005C05EB" w:rsidRDefault="00733C0D" w:rsidP="005C05EB">
      <w:pPr>
        <w:widowControl w:val="0"/>
        <w:spacing w:after="0" w:line="240" w:lineRule="auto"/>
        <w:ind w:firstLine="709"/>
        <w:jc w:val="both"/>
      </w:pPr>
      <w:r>
        <w:t>1.2. Организатором мероприятия является ГКУ НСО «Центр патриотического воспитания» (далее – Организатор) при поддержке Министерства региональной политики Новосибирской области.</w:t>
      </w:r>
    </w:p>
    <w:p w:rsidR="00733C0D" w:rsidRDefault="0023453E" w:rsidP="005C05EB">
      <w:pPr>
        <w:widowControl w:val="0"/>
        <w:spacing w:after="0" w:line="240" w:lineRule="auto"/>
        <w:ind w:firstLine="709"/>
        <w:jc w:val="both"/>
        <w:rPr>
          <w:bCs/>
          <w:szCs w:val="28"/>
        </w:rPr>
      </w:pPr>
      <w:r>
        <w:t>1.3</w:t>
      </w:r>
      <w:r w:rsidR="005C05EB" w:rsidRPr="005C05EB">
        <w:t xml:space="preserve">. Мероприятие проводится в рамках </w:t>
      </w:r>
      <w:r w:rsidR="00733C0D" w:rsidRPr="00733C0D">
        <w:rPr>
          <w:bCs/>
          <w:szCs w:val="28"/>
        </w:rPr>
        <w:t>реализации государственной подпрограммы «Реализация государственной национальной политики на территории Новосибирской области» государственной программы Новосибирской области «Развитие институтов региональной политики и гражданского общества», утвержденной постановлением Правительства Новосибирской области от 26.12.2018 № 570-п (в редакции от 2</w:t>
      </w:r>
      <w:r w:rsidR="00733C0D">
        <w:rPr>
          <w:bCs/>
          <w:szCs w:val="28"/>
        </w:rPr>
        <w:t>8.11.2023 № 543-п).</w:t>
      </w:r>
      <w:r w:rsidR="00733C0D" w:rsidRPr="00733C0D">
        <w:rPr>
          <w:bCs/>
          <w:szCs w:val="28"/>
        </w:rPr>
        <w:t xml:space="preserve"> </w:t>
      </w:r>
    </w:p>
    <w:p w:rsidR="00422C9F" w:rsidRDefault="0023453E" w:rsidP="00422C9F">
      <w:pPr>
        <w:widowControl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="00733C0D">
        <w:rPr>
          <w:bCs/>
          <w:szCs w:val="28"/>
        </w:rPr>
        <w:t>. Мероприятие проводится в целях формирования</w:t>
      </w:r>
      <w:r w:rsidR="00733C0D" w:rsidRPr="00733C0D">
        <w:rPr>
          <w:bCs/>
          <w:szCs w:val="28"/>
        </w:rPr>
        <w:t xml:space="preserve"> представления о культурно-историческом единстве народов, проживающих на территории России, традиции совместного празднования памятной даты в истории России</w:t>
      </w:r>
      <w:r w:rsidR="00422C9F">
        <w:rPr>
          <w:bCs/>
          <w:szCs w:val="28"/>
        </w:rPr>
        <w:t>, а также создания</w:t>
      </w:r>
      <w:r w:rsidR="00422C9F" w:rsidRPr="00422C9F">
        <w:rPr>
          <w:bCs/>
          <w:szCs w:val="28"/>
        </w:rPr>
        <w:t xml:space="preserve"> условий для сохранения и продолжения трудовой преемственности жителей Новосибирской области</w:t>
      </w:r>
      <w:r w:rsidR="00422C9F">
        <w:rPr>
          <w:bCs/>
          <w:szCs w:val="28"/>
        </w:rPr>
        <w:t>, формирования</w:t>
      </w:r>
      <w:r w:rsidR="00422C9F" w:rsidRPr="00422C9F">
        <w:rPr>
          <w:bCs/>
          <w:szCs w:val="28"/>
        </w:rPr>
        <w:t xml:space="preserve"> представления о профе</w:t>
      </w:r>
      <w:r w:rsidR="00422C9F">
        <w:rPr>
          <w:bCs/>
          <w:szCs w:val="28"/>
        </w:rPr>
        <w:t>ссиях, востребованных в регионе</w:t>
      </w:r>
      <w:r w:rsidR="00422C9F" w:rsidRPr="00422C9F">
        <w:rPr>
          <w:bCs/>
          <w:szCs w:val="28"/>
        </w:rPr>
        <w:t>.</w:t>
      </w:r>
    </w:p>
    <w:p w:rsidR="00422C9F" w:rsidRPr="00422C9F" w:rsidRDefault="0023453E" w:rsidP="00422C9F">
      <w:pPr>
        <w:widowControl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1.5</w:t>
      </w:r>
      <w:r w:rsidR="00422C9F">
        <w:rPr>
          <w:bCs/>
          <w:szCs w:val="28"/>
        </w:rPr>
        <w:t xml:space="preserve">. Мероприятие реализуется в формате праздничного мероприятия, включающего концертную </w:t>
      </w:r>
      <w:r w:rsidR="00710EED">
        <w:rPr>
          <w:bCs/>
          <w:szCs w:val="28"/>
        </w:rPr>
        <w:t>программу</w:t>
      </w:r>
      <w:r w:rsidR="00422C9F">
        <w:rPr>
          <w:bCs/>
          <w:szCs w:val="28"/>
        </w:rPr>
        <w:t xml:space="preserve"> и выставочное пространство.</w:t>
      </w:r>
    </w:p>
    <w:p w:rsidR="005C05EB" w:rsidRPr="0044695A" w:rsidRDefault="0023453E" w:rsidP="0044695A">
      <w:pPr>
        <w:widowControl w:val="0"/>
        <w:spacing w:after="0" w:line="240" w:lineRule="auto"/>
        <w:ind w:firstLine="709"/>
        <w:jc w:val="both"/>
        <w:rPr>
          <w:b/>
          <w:color w:val="auto"/>
        </w:rPr>
      </w:pPr>
      <w:r>
        <w:rPr>
          <w:color w:val="auto"/>
        </w:rPr>
        <w:t>1.6</w:t>
      </w:r>
      <w:r w:rsidR="0044695A" w:rsidRPr="0044695A">
        <w:rPr>
          <w:color w:val="auto"/>
        </w:rPr>
        <w:t xml:space="preserve">. </w:t>
      </w:r>
      <w:r w:rsidR="005C05EB" w:rsidRPr="0044695A">
        <w:rPr>
          <w:color w:val="auto"/>
        </w:rPr>
        <w:t xml:space="preserve">Место </w:t>
      </w:r>
      <w:r w:rsidR="0044695A">
        <w:rPr>
          <w:color w:val="auto"/>
        </w:rPr>
        <w:t xml:space="preserve">и время </w:t>
      </w:r>
      <w:r w:rsidR="005C05EB" w:rsidRPr="0044695A">
        <w:rPr>
          <w:color w:val="auto"/>
        </w:rPr>
        <w:t>проведения:</w:t>
      </w:r>
      <w:r w:rsidR="005C05EB" w:rsidRPr="005C05EB">
        <w:rPr>
          <w:b/>
          <w:color w:val="auto"/>
        </w:rPr>
        <w:t xml:space="preserve"> </w:t>
      </w:r>
      <w:r w:rsidR="005C05EB" w:rsidRPr="005C05EB">
        <w:rPr>
          <w:color w:val="auto"/>
        </w:rPr>
        <w:t xml:space="preserve">г. Новосибирск, ул. Мичурина, 8, </w:t>
      </w:r>
      <w:proofErr w:type="spellStart"/>
      <w:r w:rsidR="005C05EB" w:rsidRPr="005C05EB">
        <w:rPr>
          <w:color w:val="auto"/>
        </w:rPr>
        <w:t>ПКиО</w:t>
      </w:r>
      <w:proofErr w:type="spellEnd"/>
      <w:r w:rsidR="005C05EB" w:rsidRPr="005C05EB">
        <w:rPr>
          <w:color w:val="auto"/>
        </w:rPr>
        <w:t xml:space="preserve"> «Центральный»</w:t>
      </w:r>
      <w:r w:rsidR="0044695A">
        <w:rPr>
          <w:color w:val="auto"/>
          <w:szCs w:val="28"/>
          <w:lang w:eastAsia="en-US"/>
        </w:rPr>
        <w:t>, 1</w:t>
      </w:r>
      <w:r w:rsidR="0044695A">
        <w:rPr>
          <w:color w:val="auto"/>
        </w:rPr>
        <w:t xml:space="preserve"> мая 2024 г., с 12.00 до 16.00.</w:t>
      </w:r>
    </w:p>
    <w:p w:rsidR="005C05EB" w:rsidRPr="005C05EB" w:rsidRDefault="005C05EB" w:rsidP="005C05EB">
      <w:pPr>
        <w:spacing w:after="0" w:line="240" w:lineRule="auto"/>
        <w:ind w:left="720"/>
        <w:rPr>
          <w:color w:val="auto"/>
        </w:rPr>
      </w:pPr>
      <w:r w:rsidRPr="005C05EB">
        <w:rPr>
          <w:color w:val="auto"/>
        </w:rPr>
        <w:t xml:space="preserve">   </w:t>
      </w:r>
    </w:p>
    <w:p w:rsidR="005C05EB" w:rsidRPr="005C05EB" w:rsidRDefault="00733C0D" w:rsidP="00733C0D">
      <w:pPr>
        <w:spacing w:after="0" w:line="240" w:lineRule="auto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 </w:t>
      </w:r>
      <w:r w:rsidR="0044695A">
        <w:rPr>
          <w:b/>
          <w:color w:val="auto"/>
          <w:szCs w:val="28"/>
        </w:rPr>
        <w:t>Участники мероприятия</w:t>
      </w:r>
    </w:p>
    <w:p w:rsidR="005C05EB" w:rsidRPr="005C05EB" w:rsidRDefault="00CF6D49" w:rsidP="005C05EB">
      <w:p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К участию в мероприятии приглашаются: муниципальные районы и городские округа Новосибирской области (далее - МР и ГО НСО) предст</w:t>
      </w:r>
      <w:r w:rsidR="00624B0B">
        <w:rPr>
          <w:color w:val="auto"/>
          <w:szCs w:val="28"/>
        </w:rPr>
        <w:t>авленные профсоюзами</w:t>
      </w:r>
      <w:r>
        <w:rPr>
          <w:color w:val="auto"/>
          <w:szCs w:val="28"/>
        </w:rPr>
        <w:t>, учреждения</w:t>
      </w:r>
      <w:r w:rsidR="00624B0B">
        <w:rPr>
          <w:color w:val="auto"/>
          <w:szCs w:val="28"/>
        </w:rPr>
        <w:t>ми</w:t>
      </w:r>
      <w:r>
        <w:rPr>
          <w:color w:val="auto"/>
          <w:szCs w:val="28"/>
        </w:rPr>
        <w:t xml:space="preserve"> культуры, образования и пр., </w:t>
      </w:r>
      <w:r w:rsidR="00624B0B">
        <w:rPr>
          <w:color w:val="auto"/>
          <w:szCs w:val="28"/>
        </w:rPr>
        <w:t xml:space="preserve">трудовыми коллективами, а также </w:t>
      </w:r>
      <w:r>
        <w:rPr>
          <w:color w:val="auto"/>
          <w:szCs w:val="28"/>
        </w:rPr>
        <w:t>ж</w:t>
      </w:r>
      <w:r w:rsidR="005C05EB" w:rsidRPr="00CF6D49">
        <w:rPr>
          <w:color w:val="auto"/>
          <w:szCs w:val="28"/>
        </w:rPr>
        <w:t>ители г. Новосибирска и Новосибирской области</w:t>
      </w:r>
      <w:r>
        <w:rPr>
          <w:color w:val="auto"/>
          <w:szCs w:val="28"/>
        </w:rPr>
        <w:t>.</w:t>
      </w:r>
    </w:p>
    <w:p w:rsidR="005C05EB" w:rsidRPr="005C05EB" w:rsidRDefault="005C05EB" w:rsidP="005C05EB">
      <w:pPr>
        <w:spacing w:after="0" w:line="240" w:lineRule="auto"/>
        <w:ind w:left="360"/>
        <w:jc w:val="both"/>
        <w:rPr>
          <w:color w:val="auto"/>
          <w:szCs w:val="28"/>
        </w:rPr>
      </w:pPr>
    </w:p>
    <w:p w:rsidR="0044695A" w:rsidRPr="0044695A" w:rsidRDefault="0044695A" w:rsidP="0044695A">
      <w:pPr>
        <w:spacing w:line="240" w:lineRule="auto"/>
        <w:contextualSpacing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3</w:t>
      </w:r>
      <w:r w:rsidRPr="0044695A">
        <w:rPr>
          <w:rFonts w:eastAsia="Calibri"/>
          <w:b/>
          <w:color w:val="auto"/>
          <w:szCs w:val="28"/>
        </w:rPr>
        <w:t xml:space="preserve">. Руководство </w:t>
      </w:r>
      <w:r>
        <w:rPr>
          <w:rFonts w:eastAsia="Calibri"/>
          <w:b/>
          <w:color w:val="auto"/>
          <w:szCs w:val="28"/>
        </w:rPr>
        <w:t>мероприятия</w:t>
      </w:r>
    </w:p>
    <w:p w:rsidR="0044695A" w:rsidRPr="0044695A" w:rsidRDefault="0044695A" w:rsidP="0044695A">
      <w:pPr>
        <w:spacing w:line="240" w:lineRule="auto"/>
        <w:contextualSpacing/>
        <w:jc w:val="center"/>
        <w:rPr>
          <w:rFonts w:eastAsia="Calibri"/>
          <w:color w:val="auto"/>
          <w:szCs w:val="28"/>
        </w:rPr>
      </w:pPr>
    </w:p>
    <w:p w:rsidR="0044695A" w:rsidRPr="0044695A" w:rsidRDefault="0044695A" w:rsidP="0044695A">
      <w:pPr>
        <w:spacing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3</w:t>
      </w:r>
      <w:r w:rsidRPr="0044695A">
        <w:rPr>
          <w:rFonts w:eastAsia="Calibri"/>
          <w:color w:val="auto"/>
          <w:szCs w:val="28"/>
        </w:rPr>
        <w:t xml:space="preserve">.1. Руководство </w:t>
      </w:r>
      <w:r>
        <w:rPr>
          <w:rFonts w:eastAsia="Calibri"/>
          <w:color w:val="auto"/>
          <w:szCs w:val="28"/>
        </w:rPr>
        <w:t>мероприятия</w:t>
      </w:r>
      <w:r w:rsidRPr="0044695A">
        <w:rPr>
          <w:rFonts w:eastAsia="Calibri"/>
          <w:color w:val="auto"/>
          <w:szCs w:val="28"/>
        </w:rPr>
        <w:t xml:space="preserve"> осуществляет Организационный комитет (далее – Оргкомитет), в состав которого входят представители ГКУ НСО «Центр патриотического воспитания».</w:t>
      </w:r>
    </w:p>
    <w:p w:rsidR="0044695A" w:rsidRPr="0044695A" w:rsidRDefault="005E24AA" w:rsidP="0044695A">
      <w:pPr>
        <w:spacing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3</w:t>
      </w:r>
      <w:r w:rsidR="0044695A" w:rsidRPr="0044695A">
        <w:rPr>
          <w:rFonts w:eastAsia="Calibri"/>
          <w:color w:val="auto"/>
          <w:szCs w:val="28"/>
        </w:rPr>
        <w:t xml:space="preserve">.2. Оргкомитет </w:t>
      </w:r>
      <w:r w:rsidR="0044695A">
        <w:rPr>
          <w:rFonts w:eastAsia="Calibri"/>
          <w:color w:val="auto"/>
          <w:szCs w:val="28"/>
        </w:rPr>
        <w:t>мероприятия</w:t>
      </w:r>
      <w:r w:rsidR="0044695A" w:rsidRPr="0044695A">
        <w:rPr>
          <w:rFonts w:eastAsia="Calibri"/>
          <w:color w:val="auto"/>
          <w:szCs w:val="28"/>
        </w:rPr>
        <w:t>:</w:t>
      </w:r>
    </w:p>
    <w:p w:rsidR="0044695A" w:rsidRPr="0044695A" w:rsidRDefault="0044695A" w:rsidP="0044695A">
      <w:pPr>
        <w:spacing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  <w:r w:rsidRPr="0044695A">
        <w:rPr>
          <w:rFonts w:eastAsia="Calibri"/>
          <w:color w:val="auto"/>
          <w:szCs w:val="28"/>
        </w:rPr>
        <w:t xml:space="preserve">- осуществляет сбор </w:t>
      </w:r>
      <w:r>
        <w:rPr>
          <w:rFonts w:eastAsia="Calibri"/>
          <w:color w:val="auto"/>
          <w:szCs w:val="28"/>
        </w:rPr>
        <w:t xml:space="preserve">и обработку </w:t>
      </w:r>
      <w:r w:rsidRPr="0044695A">
        <w:rPr>
          <w:rFonts w:eastAsia="Calibri"/>
          <w:color w:val="auto"/>
          <w:szCs w:val="28"/>
        </w:rPr>
        <w:t xml:space="preserve">заявок на участие в </w:t>
      </w:r>
      <w:r>
        <w:rPr>
          <w:rFonts w:eastAsia="Calibri"/>
          <w:color w:val="auto"/>
          <w:szCs w:val="28"/>
        </w:rPr>
        <w:t>мероприятии</w:t>
      </w:r>
      <w:r w:rsidRPr="0044695A">
        <w:rPr>
          <w:rFonts w:eastAsia="Calibri"/>
          <w:color w:val="auto"/>
          <w:szCs w:val="28"/>
        </w:rPr>
        <w:t>;</w:t>
      </w:r>
    </w:p>
    <w:p w:rsidR="0044695A" w:rsidRPr="0044695A" w:rsidRDefault="0044695A" w:rsidP="0044695A">
      <w:pPr>
        <w:spacing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  <w:r w:rsidRPr="0044695A">
        <w:rPr>
          <w:rFonts w:eastAsia="Calibri"/>
          <w:color w:val="auto"/>
          <w:szCs w:val="28"/>
        </w:rPr>
        <w:t xml:space="preserve">- </w:t>
      </w:r>
      <w:r>
        <w:rPr>
          <w:rFonts w:eastAsia="Calibri"/>
          <w:color w:val="auto"/>
          <w:szCs w:val="28"/>
        </w:rPr>
        <w:t>формирует</w:t>
      </w:r>
      <w:r w:rsidRPr="0044695A">
        <w:rPr>
          <w:rFonts w:eastAsia="Calibri"/>
          <w:color w:val="auto"/>
          <w:szCs w:val="28"/>
        </w:rPr>
        <w:t xml:space="preserve"> список участников </w:t>
      </w:r>
      <w:r>
        <w:rPr>
          <w:rFonts w:eastAsia="Calibri"/>
          <w:color w:val="auto"/>
          <w:szCs w:val="28"/>
        </w:rPr>
        <w:t>мероприятия</w:t>
      </w:r>
      <w:r w:rsidRPr="0044695A">
        <w:rPr>
          <w:rFonts w:eastAsia="Calibri"/>
          <w:color w:val="auto"/>
          <w:szCs w:val="28"/>
        </w:rPr>
        <w:t>;</w:t>
      </w:r>
    </w:p>
    <w:p w:rsidR="0044695A" w:rsidRPr="0044695A" w:rsidRDefault="0044695A" w:rsidP="0044695A">
      <w:pPr>
        <w:spacing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  <w:r w:rsidRPr="0044695A">
        <w:rPr>
          <w:rFonts w:eastAsia="Calibri"/>
          <w:color w:val="auto"/>
          <w:szCs w:val="28"/>
        </w:rPr>
        <w:t xml:space="preserve">- обеспечивает организацию программы </w:t>
      </w:r>
      <w:r>
        <w:rPr>
          <w:rFonts w:eastAsia="Calibri"/>
          <w:color w:val="auto"/>
          <w:szCs w:val="28"/>
        </w:rPr>
        <w:t>мероприятия</w:t>
      </w:r>
      <w:r w:rsidRPr="0044695A">
        <w:rPr>
          <w:rFonts w:eastAsia="Calibri"/>
          <w:color w:val="auto"/>
          <w:szCs w:val="28"/>
        </w:rPr>
        <w:t>;</w:t>
      </w:r>
    </w:p>
    <w:p w:rsidR="0044695A" w:rsidRPr="0044695A" w:rsidRDefault="0044695A" w:rsidP="0044695A">
      <w:pPr>
        <w:spacing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  <w:r w:rsidRPr="0044695A">
        <w:rPr>
          <w:rFonts w:eastAsia="Calibri"/>
          <w:color w:val="auto"/>
          <w:szCs w:val="28"/>
        </w:rPr>
        <w:t>- организует работу с партнерами;</w:t>
      </w:r>
    </w:p>
    <w:p w:rsidR="0044695A" w:rsidRPr="0044695A" w:rsidRDefault="0044695A" w:rsidP="0044695A">
      <w:pPr>
        <w:spacing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  <w:r w:rsidRPr="0044695A">
        <w:rPr>
          <w:rFonts w:eastAsia="Calibri"/>
          <w:color w:val="auto"/>
          <w:szCs w:val="28"/>
        </w:rPr>
        <w:t xml:space="preserve">- осуществляет другие необходимые виды деятельности в целях организации и проведения </w:t>
      </w:r>
      <w:r>
        <w:rPr>
          <w:rFonts w:eastAsia="Calibri"/>
          <w:color w:val="auto"/>
          <w:szCs w:val="28"/>
        </w:rPr>
        <w:t>мероприятия</w:t>
      </w:r>
      <w:r w:rsidRPr="0044695A">
        <w:rPr>
          <w:rFonts w:eastAsia="Calibri"/>
          <w:color w:val="auto"/>
          <w:szCs w:val="28"/>
        </w:rPr>
        <w:t>;</w:t>
      </w:r>
    </w:p>
    <w:p w:rsidR="0044695A" w:rsidRDefault="0044695A" w:rsidP="0044695A">
      <w:pPr>
        <w:spacing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  <w:r w:rsidRPr="0044695A">
        <w:rPr>
          <w:rFonts w:eastAsia="Calibri"/>
          <w:color w:val="auto"/>
          <w:szCs w:val="28"/>
        </w:rPr>
        <w:t xml:space="preserve">- имеет право вносить изменения в программу </w:t>
      </w:r>
      <w:r>
        <w:rPr>
          <w:rFonts w:eastAsia="Calibri"/>
          <w:color w:val="auto"/>
          <w:szCs w:val="28"/>
        </w:rPr>
        <w:t>мероприятия;</w:t>
      </w:r>
    </w:p>
    <w:p w:rsidR="0044695A" w:rsidRPr="0044695A" w:rsidRDefault="0044695A" w:rsidP="0044695A">
      <w:pPr>
        <w:spacing w:line="240" w:lineRule="auto"/>
        <w:ind w:firstLine="709"/>
        <w:contextualSpacing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lastRenderedPageBreak/>
        <w:t xml:space="preserve">- осуществляет </w:t>
      </w:r>
      <w:r w:rsidRPr="0044695A">
        <w:rPr>
          <w:rFonts w:eastAsia="Calibri"/>
          <w:color w:val="auto"/>
          <w:szCs w:val="28"/>
        </w:rPr>
        <w:t xml:space="preserve">информационное сопровождение акции на </w:t>
      </w:r>
      <w:proofErr w:type="spellStart"/>
      <w:r w:rsidRPr="0044695A">
        <w:rPr>
          <w:rFonts w:eastAsia="Calibri"/>
          <w:color w:val="auto"/>
          <w:szCs w:val="28"/>
        </w:rPr>
        <w:t>интернет-ресурсах</w:t>
      </w:r>
      <w:proofErr w:type="spellEnd"/>
      <w:r w:rsidRPr="0044695A">
        <w:rPr>
          <w:rFonts w:eastAsia="Calibri"/>
          <w:color w:val="auto"/>
          <w:szCs w:val="28"/>
        </w:rPr>
        <w:t xml:space="preserve"> – официальном сайте Организатора (https://www.patriot.nso.ru) и в группах социальных сетей («</w:t>
      </w:r>
      <w:proofErr w:type="spellStart"/>
      <w:r w:rsidRPr="0044695A">
        <w:rPr>
          <w:rFonts w:eastAsia="Calibri"/>
          <w:color w:val="auto"/>
          <w:szCs w:val="28"/>
        </w:rPr>
        <w:t>ВКонт</w:t>
      </w:r>
      <w:r w:rsidR="005E24AA">
        <w:rPr>
          <w:rFonts w:eastAsia="Calibri"/>
          <w:color w:val="auto"/>
          <w:szCs w:val="28"/>
        </w:rPr>
        <w:t>акте</w:t>
      </w:r>
      <w:proofErr w:type="spellEnd"/>
      <w:r w:rsidR="005E24AA">
        <w:rPr>
          <w:rFonts w:eastAsia="Calibri"/>
          <w:color w:val="auto"/>
          <w:szCs w:val="28"/>
        </w:rPr>
        <w:t>»)</w:t>
      </w:r>
      <w:r w:rsidRPr="0044695A">
        <w:rPr>
          <w:rFonts w:eastAsia="Calibri"/>
          <w:color w:val="auto"/>
          <w:szCs w:val="28"/>
        </w:rPr>
        <w:t>.</w:t>
      </w:r>
    </w:p>
    <w:p w:rsidR="0044695A" w:rsidRDefault="0044695A" w:rsidP="0044695A">
      <w:pPr>
        <w:suppressAutoHyphens/>
        <w:spacing w:after="0" w:line="240" w:lineRule="auto"/>
        <w:jc w:val="center"/>
        <w:rPr>
          <w:b/>
          <w:color w:val="auto"/>
          <w:szCs w:val="28"/>
        </w:rPr>
      </w:pPr>
    </w:p>
    <w:p w:rsidR="005E24AA" w:rsidRDefault="005E24AA" w:rsidP="005E24AA">
      <w:pPr>
        <w:suppressAutoHyphens/>
        <w:spacing w:after="0" w:line="240" w:lineRule="auto"/>
        <w:jc w:val="center"/>
        <w:rPr>
          <w:b/>
        </w:rPr>
      </w:pPr>
      <w:r>
        <w:rPr>
          <w:b/>
          <w:color w:val="auto"/>
          <w:szCs w:val="28"/>
        </w:rPr>
        <w:t xml:space="preserve">4. </w:t>
      </w:r>
      <w:r>
        <w:rPr>
          <w:b/>
        </w:rPr>
        <w:t>Порядок проведения мероприятия</w:t>
      </w:r>
    </w:p>
    <w:p w:rsidR="00B37885" w:rsidRDefault="00911F79" w:rsidP="00B37885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ab/>
      </w:r>
    </w:p>
    <w:p w:rsidR="007C6998" w:rsidRPr="00CF6D49" w:rsidRDefault="00B37885" w:rsidP="00CF6D49">
      <w:pPr>
        <w:spacing w:after="0" w:line="240" w:lineRule="auto"/>
        <w:ind w:firstLine="709"/>
        <w:jc w:val="both"/>
      </w:pPr>
      <w:r w:rsidRPr="00911F79">
        <w:rPr>
          <w:bCs/>
          <w:color w:val="auto"/>
          <w:szCs w:val="28"/>
        </w:rPr>
        <w:t>4.1.</w:t>
      </w:r>
      <w:r w:rsidRPr="00911F79">
        <w:rPr>
          <w:bCs/>
          <w:color w:val="auto"/>
          <w:szCs w:val="28"/>
          <w:lang w:val="en-US"/>
        </w:rPr>
        <w:t> </w:t>
      </w:r>
      <w:r w:rsidRPr="00911F79">
        <w:rPr>
          <w:color w:val="auto"/>
          <w:szCs w:val="28"/>
        </w:rPr>
        <w:t xml:space="preserve">Тематика </w:t>
      </w:r>
      <w:r>
        <w:rPr>
          <w:color w:val="auto"/>
          <w:szCs w:val="28"/>
        </w:rPr>
        <w:t>мероприятия</w:t>
      </w:r>
      <w:r w:rsidRPr="00911F79">
        <w:rPr>
          <w:color w:val="auto"/>
          <w:szCs w:val="28"/>
        </w:rPr>
        <w:t xml:space="preserve"> - </w:t>
      </w:r>
      <w:r w:rsidR="00CF6D49" w:rsidRPr="00CF6D49">
        <w:rPr>
          <w:color w:val="auto"/>
          <w:szCs w:val="28"/>
        </w:rPr>
        <w:t>«Труд! Мир! Вдохновение!»</w:t>
      </w:r>
      <w:r w:rsidR="00CF6D49">
        <w:rPr>
          <w:color w:val="auto"/>
          <w:szCs w:val="28"/>
        </w:rPr>
        <w:t>.</w:t>
      </w:r>
    </w:p>
    <w:p w:rsidR="00F2365B" w:rsidRDefault="00F2365B" w:rsidP="007C6998">
      <w:p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4.2. В программе мероприятия:</w:t>
      </w:r>
    </w:p>
    <w:p w:rsidR="00F2365B" w:rsidRPr="00F2365B" w:rsidRDefault="00F2365B" w:rsidP="00F2365B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F2365B">
        <w:rPr>
          <w:b/>
          <w:color w:val="auto"/>
          <w:szCs w:val="28"/>
        </w:rPr>
        <w:t>-</w:t>
      </w:r>
      <w:r w:rsidRPr="00F2365B">
        <w:rPr>
          <w:color w:val="auto"/>
          <w:szCs w:val="28"/>
        </w:rPr>
        <w:t xml:space="preserve">  торжественное открытие мероприятия</w:t>
      </w:r>
      <w:r w:rsidR="00CF2756">
        <w:rPr>
          <w:color w:val="auto"/>
          <w:szCs w:val="28"/>
        </w:rPr>
        <w:t xml:space="preserve"> с участием почетных гостей и первых лиц Новосибирской области</w:t>
      </w:r>
      <w:r w:rsidRPr="00F2365B">
        <w:rPr>
          <w:color w:val="auto"/>
          <w:szCs w:val="28"/>
        </w:rPr>
        <w:t xml:space="preserve">; </w:t>
      </w:r>
    </w:p>
    <w:p w:rsidR="00F2365B" w:rsidRPr="00F2365B" w:rsidRDefault="00F2365B" w:rsidP="00F2365B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F2365B">
        <w:rPr>
          <w:b/>
          <w:color w:val="auto"/>
          <w:szCs w:val="28"/>
        </w:rPr>
        <w:t>-</w:t>
      </w:r>
      <w:r w:rsidRPr="00F2365B">
        <w:rPr>
          <w:color w:val="auto"/>
          <w:szCs w:val="28"/>
        </w:rPr>
        <w:t xml:space="preserve"> концертная программа с выступлениями творческих коллективов и исполнителей г. Новосибирска и Новосибирской области;</w:t>
      </w:r>
    </w:p>
    <w:p w:rsidR="00F2365B" w:rsidRPr="00F2365B" w:rsidRDefault="00F2365B" w:rsidP="00F2365B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F2365B">
        <w:rPr>
          <w:b/>
          <w:color w:val="auto"/>
          <w:szCs w:val="28"/>
        </w:rPr>
        <w:t>-</w:t>
      </w:r>
      <w:r w:rsidRPr="00F2365B">
        <w:rPr>
          <w:color w:val="auto"/>
          <w:szCs w:val="28"/>
        </w:rPr>
        <w:t xml:space="preserve"> выставочное пространство (МР и ГО</w:t>
      </w:r>
      <w:r w:rsidR="00CF6D49">
        <w:rPr>
          <w:color w:val="auto"/>
          <w:szCs w:val="28"/>
        </w:rPr>
        <w:t xml:space="preserve"> НСО</w:t>
      </w:r>
      <w:r w:rsidRPr="00F2365B">
        <w:rPr>
          <w:color w:val="auto"/>
          <w:szCs w:val="28"/>
        </w:rPr>
        <w:t>);</w:t>
      </w:r>
    </w:p>
    <w:p w:rsidR="00F2365B" w:rsidRPr="00F2365B" w:rsidRDefault="00F2365B" w:rsidP="00F2365B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F2365B">
        <w:rPr>
          <w:color w:val="auto"/>
          <w:szCs w:val="28"/>
        </w:rPr>
        <w:t>- выставочное пространство партнеров мероприятия;</w:t>
      </w:r>
    </w:p>
    <w:p w:rsidR="00F2365B" w:rsidRPr="00F2365B" w:rsidRDefault="00F2365B" w:rsidP="00F2365B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F2365B">
        <w:rPr>
          <w:color w:val="auto"/>
          <w:szCs w:val="28"/>
        </w:rPr>
        <w:t>- ярмарка вакансий.</w:t>
      </w:r>
    </w:p>
    <w:p w:rsidR="00B37885" w:rsidRPr="00911F79" w:rsidRDefault="00F2365B" w:rsidP="00B37885">
      <w:p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4.3. </w:t>
      </w:r>
      <w:r w:rsidR="00710EED">
        <w:rPr>
          <w:color w:val="auto"/>
          <w:szCs w:val="28"/>
        </w:rPr>
        <w:t>Заявки от потенциальных участников принимаются на участие в выставочном пространстве и концертной части.</w:t>
      </w:r>
    </w:p>
    <w:p w:rsidR="00911F79" w:rsidRDefault="0023453E" w:rsidP="00420F4D">
      <w:pPr>
        <w:suppressAutoHyphens/>
        <w:spacing w:after="0" w:line="240" w:lineRule="auto"/>
        <w:ind w:firstLine="708"/>
        <w:jc w:val="both"/>
      </w:pPr>
      <w:r>
        <w:t>4.4</w:t>
      </w:r>
      <w:r w:rsidR="00911F79" w:rsidRPr="00911F79">
        <w:t xml:space="preserve">. </w:t>
      </w:r>
      <w:r w:rsidR="007C6998">
        <w:t xml:space="preserve">Выставочное пространство представляет собой ансамбль из ярмарочных палаток размером 2*3 м, установленных в аллеях Центрального парка. Каждая палатка оснащена столом и </w:t>
      </w:r>
      <w:r w:rsidR="00420F4D">
        <w:t>двумя стульями</w:t>
      </w:r>
      <w:r w:rsidR="007C6998">
        <w:t xml:space="preserve">. </w:t>
      </w:r>
      <w:r w:rsidR="00420F4D">
        <w:t xml:space="preserve">Каждому участнику </w:t>
      </w:r>
      <w:r w:rsidR="00624B0B">
        <w:t>МР и ГО НСО</w:t>
      </w:r>
      <w:r w:rsidR="00420F4D">
        <w:t xml:space="preserve"> предоставляется отдельная ярмарочная палатка.</w:t>
      </w:r>
    </w:p>
    <w:p w:rsidR="00911F79" w:rsidRDefault="0023453E" w:rsidP="0023453E">
      <w:pPr>
        <w:suppressAutoHyphens/>
        <w:spacing w:after="0" w:line="240" w:lineRule="auto"/>
        <w:ind w:firstLine="708"/>
        <w:jc w:val="both"/>
      </w:pPr>
      <w:r>
        <w:t>Участники оформляют в палатке экспозицию, которая будет визитной карточкой р</w:t>
      </w:r>
      <w:r w:rsidR="00CF6D49">
        <w:t>айона</w:t>
      </w:r>
      <w:r>
        <w:t xml:space="preserve">. Форма презентации не ограничена (выставочная экспозиция, мастер-классы, </w:t>
      </w:r>
      <w:proofErr w:type="spellStart"/>
      <w:r>
        <w:t>интерактивы</w:t>
      </w:r>
      <w:proofErr w:type="spellEnd"/>
      <w:r>
        <w:t>).</w:t>
      </w:r>
    </w:p>
    <w:p w:rsidR="00422C9F" w:rsidRDefault="0023453E" w:rsidP="00422C9F">
      <w:pPr>
        <w:suppressAutoHyphens/>
        <w:spacing w:after="0" w:line="240" w:lineRule="auto"/>
        <w:jc w:val="both"/>
      </w:pPr>
      <w:r>
        <w:tab/>
        <w:t>4.5</w:t>
      </w:r>
      <w:r w:rsidR="00911F79">
        <w:t xml:space="preserve">. </w:t>
      </w:r>
      <w:r w:rsidR="00422C9F">
        <w:t xml:space="preserve">Для участия в концертной части </w:t>
      </w:r>
      <w:r w:rsidR="00CF6D49">
        <w:t xml:space="preserve">организациям, представляющим свой муниципальный район или городской округ  </w:t>
      </w:r>
      <w:r w:rsidR="00422C9F">
        <w:t xml:space="preserve">необходимо составить концертный блок длительностью до 10 минут, который будет представлять собой творческую визитную карточку </w:t>
      </w:r>
      <w:r w:rsidR="00624B0B">
        <w:t>МР и ГО НСО</w:t>
      </w:r>
      <w:r w:rsidR="00422C9F">
        <w:t>. В программу могут быть включены яркие выступления вокальных, хореографических, чтецких коллективов, связанные м</w:t>
      </w:r>
      <w:r w:rsidR="00CF6D49">
        <w:t>ежду собой текстовыми вставками</w:t>
      </w:r>
      <w:r w:rsidR="00422C9F">
        <w:t xml:space="preserve">. Концертный блок может сопровождаться видеорядом, который будет транслироваться на экраны в фоновом режиме и олицетворять ваш район. Видеоролик должен быть высокого пиксельного разрешения (не размытое, чёткое изображение), смонтированный в горизонтальном формате. Ролик может включать в себя информацию о культурных и исторических достопримечательностях района, традиционных ремеслах и народных обычаях, музыкальных и художественных коллективах, а также о событиях и мероприятиях, проходящих в </w:t>
      </w:r>
      <w:r w:rsidR="00624B0B">
        <w:t>МР и ГО НСО</w:t>
      </w:r>
      <w:r w:rsidR="00422C9F">
        <w:t xml:space="preserve">. Таким образом, участники концертной программы смогут представить свой </w:t>
      </w:r>
      <w:r w:rsidR="00624B0B">
        <w:t>МР и ГО НСО</w:t>
      </w:r>
      <w:r w:rsidR="00422C9F">
        <w:t>, поделиться его уникальными культурными особенностями со зрителями.</w:t>
      </w:r>
    </w:p>
    <w:p w:rsidR="00911F79" w:rsidRDefault="00422C9F" w:rsidP="00422C9F">
      <w:pPr>
        <w:suppressAutoHyphens/>
        <w:spacing w:after="0" w:line="240" w:lineRule="auto"/>
        <w:jc w:val="both"/>
      </w:pPr>
      <w:r>
        <w:t>Программу, а так же ссылку на необходимые фонограммы и видеоролики необходимо выслать на электронную почту</w:t>
      </w:r>
      <w:r w:rsidR="00624B0B">
        <w:t xml:space="preserve"> </w:t>
      </w:r>
      <w:proofErr w:type="spellStart"/>
      <w:r w:rsidR="00624B0B">
        <w:rPr>
          <w:lang w:val="en-US"/>
        </w:rPr>
        <w:t>mnu</w:t>
      </w:r>
      <w:proofErr w:type="spellEnd"/>
      <w:r w:rsidR="00624B0B" w:rsidRPr="00624B0B">
        <w:t>@</w:t>
      </w:r>
      <w:proofErr w:type="spellStart"/>
      <w:r w:rsidR="00624B0B">
        <w:rPr>
          <w:lang w:val="en-US"/>
        </w:rPr>
        <w:t>nso</w:t>
      </w:r>
      <w:proofErr w:type="spellEnd"/>
      <w:r w:rsidR="00624B0B" w:rsidRPr="00624B0B">
        <w:t>.</w:t>
      </w:r>
      <w:proofErr w:type="spellStart"/>
      <w:r w:rsidR="00624B0B">
        <w:rPr>
          <w:lang w:val="en-US"/>
        </w:rPr>
        <w:t>ru</w:t>
      </w:r>
      <w:proofErr w:type="spellEnd"/>
      <w:r>
        <w:t xml:space="preserve"> до</w:t>
      </w:r>
      <w:r w:rsidR="00624B0B">
        <w:t xml:space="preserve"> 2</w:t>
      </w:r>
      <w:r w:rsidR="00624B0B" w:rsidRPr="00624B0B">
        <w:t xml:space="preserve">4 </w:t>
      </w:r>
      <w:r>
        <w:t>апреля 2024 года.</w:t>
      </w:r>
    </w:p>
    <w:p w:rsidR="00911F79" w:rsidRDefault="00911F79" w:rsidP="00911F79">
      <w:pPr>
        <w:suppressAutoHyphens/>
        <w:spacing w:after="0" w:line="240" w:lineRule="auto"/>
      </w:pPr>
    </w:p>
    <w:p w:rsidR="00624B0B" w:rsidRDefault="00624B0B" w:rsidP="005E24AA">
      <w:pPr>
        <w:suppressAutoHyphens/>
        <w:spacing w:after="0" w:line="240" w:lineRule="auto"/>
        <w:jc w:val="center"/>
        <w:rPr>
          <w:b/>
        </w:rPr>
      </w:pPr>
    </w:p>
    <w:p w:rsidR="00911F79" w:rsidRDefault="00911F79" w:rsidP="005E24AA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5. Условия участия в мероприятии</w:t>
      </w:r>
    </w:p>
    <w:p w:rsidR="005E24AA" w:rsidRDefault="005E24AA" w:rsidP="005E24AA">
      <w:pPr>
        <w:widowControl w:val="0"/>
        <w:spacing w:after="0" w:line="240" w:lineRule="auto"/>
        <w:jc w:val="both"/>
      </w:pPr>
    </w:p>
    <w:p w:rsidR="005E24AA" w:rsidRDefault="00911F79" w:rsidP="005E24AA">
      <w:pPr>
        <w:spacing w:after="0" w:line="240" w:lineRule="auto"/>
        <w:ind w:firstLine="709"/>
        <w:jc w:val="both"/>
      </w:pPr>
      <w:r>
        <w:t>5</w:t>
      </w:r>
      <w:r w:rsidR="005E24AA">
        <w:t>.1. </w:t>
      </w:r>
      <w:r w:rsidR="00710EED" w:rsidRPr="00710EED">
        <w:t>Заявки на участие в меро</w:t>
      </w:r>
      <w:r w:rsidR="0023453E">
        <w:t>приятии принимаются в срок до 24</w:t>
      </w:r>
      <w:r w:rsidR="00710EED" w:rsidRPr="00710EED">
        <w:t xml:space="preserve"> апреля 2024 года. Потенциальные участники направляют заявку на участие в мероприятии по ссылке </w:t>
      </w:r>
      <w:hyperlink r:id="rId9" w:history="1">
        <w:r w:rsidR="00D35E21" w:rsidRPr="00FD02FF">
          <w:rPr>
            <w:rStyle w:val="ac"/>
          </w:rPr>
          <w:t>https://forms.yandex.ru/u/6613c017d04688047b1d70e2/</w:t>
        </w:r>
      </w:hyperlink>
      <w:r w:rsidR="00710EED" w:rsidRPr="00710EED">
        <w:t>.</w:t>
      </w:r>
      <w:r w:rsidR="00D35E21">
        <w:t xml:space="preserve"> </w:t>
      </w:r>
    </w:p>
    <w:p w:rsidR="005E24AA" w:rsidRDefault="00911F79" w:rsidP="005E24AA">
      <w:pPr>
        <w:widowControl w:val="0"/>
        <w:spacing w:after="0" w:line="240" w:lineRule="auto"/>
        <w:ind w:firstLine="709"/>
        <w:jc w:val="both"/>
      </w:pPr>
      <w:r>
        <w:t>5</w:t>
      </w:r>
      <w:r w:rsidR="005E24AA">
        <w:t>.</w:t>
      </w:r>
      <w:r w:rsidR="0023453E">
        <w:t>2</w:t>
      </w:r>
      <w:r w:rsidR="005E24AA">
        <w:t>. 1 мая 2024 года до 10.00 участники мероприятия прибывают к месту проведения мероприятия</w:t>
      </w:r>
      <w:r>
        <w:t xml:space="preserve"> на собственном транспорте</w:t>
      </w:r>
      <w:r w:rsidR="005E24AA">
        <w:t>.</w:t>
      </w:r>
      <w:r>
        <w:t xml:space="preserve"> Парковка участников мероприятия будет организована по ул. Мичурина (от ул. Фрунзе д</w:t>
      </w:r>
      <w:r w:rsidR="0023453E">
        <w:t>о ул. </w:t>
      </w:r>
      <w:proofErr w:type="spellStart"/>
      <w:r>
        <w:t>Ядринцевской</w:t>
      </w:r>
      <w:proofErr w:type="spellEnd"/>
      <w:r>
        <w:t>). Государственный номер и марку автотранспорта необходимо указать при подаче заявки на участие в мероприятии.</w:t>
      </w:r>
    </w:p>
    <w:p w:rsidR="005E24AA" w:rsidRDefault="00911F79" w:rsidP="005E24AA">
      <w:pPr>
        <w:widowControl w:val="0"/>
        <w:spacing w:after="0" w:line="240" w:lineRule="auto"/>
        <w:ind w:firstLine="709"/>
        <w:jc w:val="both"/>
      </w:pPr>
      <w:r>
        <w:t>5</w:t>
      </w:r>
      <w:r w:rsidR="0023453E">
        <w:t>.3</w:t>
      </w:r>
      <w:r w:rsidR="00AD7882">
        <w:t xml:space="preserve">. </w:t>
      </w:r>
      <w:r w:rsidR="007C6998">
        <w:t>Для участников мероприятия будет организовано горячее питание посредством полевой кухни.</w:t>
      </w:r>
    </w:p>
    <w:p w:rsidR="00B37885" w:rsidRDefault="00B37885" w:rsidP="005C05EB">
      <w:pPr>
        <w:spacing w:after="0" w:line="240" w:lineRule="auto"/>
        <w:ind w:left="360"/>
        <w:jc w:val="both"/>
        <w:rPr>
          <w:color w:val="auto"/>
          <w:szCs w:val="28"/>
        </w:rPr>
      </w:pPr>
    </w:p>
    <w:p w:rsidR="00B37885" w:rsidRPr="0023453E" w:rsidRDefault="00B37885" w:rsidP="0023453E">
      <w:pPr>
        <w:pStyle w:val="af1"/>
        <w:numPr>
          <w:ilvl w:val="0"/>
          <w:numId w:val="3"/>
        </w:numPr>
        <w:spacing w:after="0" w:line="240" w:lineRule="auto"/>
        <w:jc w:val="center"/>
        <w:rPr>
          <w:b/>
          <w:color w:val="auto"/>
          <w:szCs w:val="28"/>
        </w:rPr>
      </w:pPr>
      <w:r w:rsidRPr="0023453E">
        <w:rPr>
          <w:b/>
          <w:color w:val="auto"/>
          <w:szCs w:val="28"/>
        </w:rPr>
        <w:t>Финансирование проведения мероприятия</w:t>
      </w:r>
    </w:p>
    <w:p w:rsidR="00B37885" w:rsidRPr="00B37885" w:rsidRDefault="00B37885" w:rsidP="00B37885">
      <w:pPr>
        <w:spacing w:after="0" w:line="240" w:lineRule="auto"/>
        <w:ind w:left="720"/>
        <w:rPr>
          <w:b/>
          <w:color w:val="auto"/>
          <w:szCs w:val="28"/>
        </w:rPr>
      </w:pPr>
    </w:p>
    <w:p w:rsidR="0023453E" w:rsidRDefault="0023453E" w:rsidP="00B37885">
      <w:pPr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6.1. </w:t>
      </w:r>
      <w:proofErr w:type="gramStart"/>
      <w:r w:rsidRPr="0023453E">
        <w:rPr>
          <w:color w:val="auto"/>
          <w:szCs w:val="28"/>
        </w:rPr>
        <w:t>Финансиро</w:t>
      </w:r>
      <w:r>
        <w:rPr>
          <w:color w:val="auto"/>
          <w:szCs w:val="28"/>
        </w:rPr>
        <w:t>вание организации и проведения м</w:t>
      </w:r>
      <w:r w:rsidRPr="0023453E">
        <w:rPr>
          <w:color w:val="auto"/>
          <w:szCs w:val="28"/>
        </w:rPr>
        <w:t>ероприятия (</w:t>
      </w:r>
      <w:r>
        <w:rPr>
          <w:color w:val="auto"/>
          <w:szCs w:val="28"/>
        </w:rPr>
        <w:t>организация концертной программы и выставочного пространства, питание участников мероприятия</w:t>
      </w:r>
      <w:r w:rsidR="00624B0B" w:rsidRPr="00624B0B">
        <w:rPr>
          <w:color w:val="auto"/>
          <w:szCs w:val="28"/>
        </w:rPr>
        <w:t xml:space="preserve"> </w:t>
      </w:r>
      <w:r w:rsidR="00624B0B">
        <w:rPr>
          <w:color w:val="auto"/>
          <w:szCs w:val="28"/>
        </w:rPr>
        <w:t>посредством полевой кухни</w:t>
      </w:r>
      <w:r w:rsidRPr="0023453E">
        <w:rPr>
          <w:color w:val="auto"/>
          <w:szCs w:val="28"/>
        </w:rPr>
        <w:t>) обеспечивается за счет средств бюджетных ассигнований на реализацию мероприятий государственной программы Новосибирской области «Развитие институтов региональной политики и гражданского общества в Новосибирской области» на 2024 год (комплекс процессных мероприятий «Реализация государственной национальной политики на территории Новосибирской области», задача «Организация  проведения комплекса мероприятий, приуроченных</w:t>
      </w:r>
      <w:proofErr w:type="gramEnd"/>
      <w:r w:rsidRPr="0023453E">
        <w:rPr>
          <w:color w:val="auto"/>
          <w:szCs w:val="28"/>
        </w:rPr>
        <w:t xml:space="preserve"> к па</w:t>
      </w:r>
      <w:r>
        <w:rPr>
          <w:color w:val="auto"/>
          <w:szCs w:val="28"/>
        </w:rPr>
        <w:t>мятным датам в истории России»</w:t>
      </w:r>
      <w:r w:rsidRPr="0023453E">
        <w:rPr>
          <w:color w:val="auto"/>
          <w:szCs w:val="28"/>
        </w:rPr>
        <w:t>).</w:t>
      </w:r>
    </w:p>
    <w:p w:rsidR="00B37885" w:rsidRDefault="0023453E" w:rsidP="00B37885">
      <w:pPr>
        <w:spacing w:after="0" w:line="240" w:lineRule="auto"/>
        <w:ind w:firstLine="709"/>
        <w:jc w:val="both"/>
      </w:pPr>
      <w:r>
        <w:rPr>
          <w:color w:val="auto"/>
          <w:szCs w:val="28"/>
        </w:rPr>
        <w:t>6</w:t>
      </w:r>
      <w:r w:rsidR="00B37885" w:rsidRPr="0023453E">
        <w:rPr>
          <w:color w:val="auto"/>
          <w:szCs w:val="28"/>
        </w:rPr>
        <w:t xml:space="preserve">.2 </w:t>
      </w:r>
      <w:r w:rsidR="00B37885" w:rsidRPr="005E24AA">
        <w:t xml:space="preserve">Расходы по участию в мероприятии (проезд до места </w:t>
      </w:r>
      <w:r w:rsidR="00B37885">
        <w:t>мероприятия</w:t>
      </w:r>
      <w:r w:rsidR="00B37885" w:rsidRPr="005E24AA">
        <w:t xml:space="preserve"> и обратно, суточные в пути) несет командирующая сторона. Для участников </w:t>
      </w:r>
      <w:r w:rsidR="00B37885">
        <w:t>мероприятия</w:t>
      </w:r>
      <w:r w:rsidR="00B37885" w:rsidRPr="005E24AA">
        <w:t xml:space="preserve"> будет организовано одноразовое горячее питание</w:t>
      </w:r>
      <w:r w:rsidR="00B37885">
        <w:t xml:space="preserve"> посредством полевой кухни</w:t>
      </w:r>
      <w:r w:rsidR="00B37885" w:rsidRPr="005E24AA">
        <w:t>. Проживание участников мероприятия не предусмотрено.</w:t>
      </w:r>
    </w:p>
    <w:p w:rsidR="005C05EB" w:rsidRPr="005C05EB" w:rsidRDefault="005C05EB" w:rsidP="005C05EB">
      <w:pPr>
        <w:spacing w:after="0" w:line="240" w:lineRule="auto"/>
        <w:jc w:val="center"/>
        <w:rPr>
          <w:b/>
          <w:color w:val="auto"/>
          <w:szCs w:val="28"/>
        </w:rPr>
      </w:pPr>
    </w:p>
    <w:p w:rsidR="005C05EB" w:rsidRPr="0023453E" w:rsidRDefault="005C05EB" w:rsidP="0023453E">
      <w:pPr>
        <w:pStyle w:val="af1"/>
        <w:numPr>
          <w:ilvl w:val="0"/>
          <w:numId w:val="3"/>
        </w:numPr>
        <w:spacing w:after="0" w:line="240" w:lineRule="auto"/>
        <w:jc w:val="center"/>
        <w:rPr>
          <w:b/>
          <w:color w:val="auto"/>
          <w:szCs w:val="28"/>
        </w:rPr>
      </w:pPr>
      <w:r w:rsidRPr="0023453E">
        <w:rPr>
          <w:b/>
          <w:color w:val="auto"/>
          <w:szCs w:val="28"/>
        </w:rPr>
        <w:t>Программа</w:t>
      </w:r>
      <w:r w:rsidR="0023453E">
        <w:rPr>
          <w:b/>
          <w:color w:val="auto"/>
          <w:szCs w:val="28"/>
        </w:rPr>
        <w:t xml:space="preserve"> мероприятия</w:t>
      </w:r>
    </w:p>
    <w:p w:rsidR="005C05EB" w:rsidRPr="005C05EB" w:rsidRDefault="005C05EB" w:rsidP="005C05EB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tbl>
      <w:tblPr>
        <w:tblW w:w="10117" w:type="dxa"/>
        <w:jc w:val="center"/>
        <w:tblInd w:w="-550" w:type="dxa"/>
        <w:tblLayout w:type="fixed"/>
        <w:tblLook w:val="0000" w:firstRow="0" w:lastRow="0" w:firstColumn="0" w:lastColumn="0" w:noHBand="0" w:noVBand="0"/>
      </w:tblPr>
      <w:tblGrid>
        <w:gridCol w:w="1941"/>
        <w:gridCol w:w="8176"/>
      </w:tblGrid>
      <w:tr w:rsidR="005C05EB" w:rsidRPr="005C05EB" w:rsidTr="00624B0B">
        <w:trPr>
          <w:trHeight w:val="76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5C05EB" w:rsidRDefault="00B37885" w:rsidP="0023453E">
            <w:pPr>
              <w:spacing w:after="0" w:line="276" w:lineRule="auto"/>
              <w:jc w:val="center"/>
              <w:rPr>
                <w:b/>
                <w:color w:val="auto"/>
                <w:szCs w:val="28"/>
                <w:u w:val="single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01.05.2024</w:t>
            </w:r>
            <w:r w:rsidR="005C05EB" w:rsidRPr="005C05EB">
              <w:rPr>
                <w:b/>
                <w:color w:val="auto"/>
                <w:szCs w:val="28"/>
                <w:lang w:eastAsia="en-US"/>
              </w:rPr>
              <w:t xml:space="preserve"> (</w:t>
            </w:r>
            <w:r w:rsidR="0023453E">
              <w:rPr>
                <w:b/>
                <w:color w:val="auto"/>
                <w:szCs w:val="28"/>
                <w:lang w:eastAsia="en-US"/>
              </w:rPr>
              <w:t>среда)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B37885" w:rsidRDefault="005C05EB" w:rsidP="005C05EB">
            <w:pPr>
              <w:spacing w:after="0" w:line="276" w:lineRule="auto"/>
              <w:jc w:val="right"/>
              <w:rPr>
                <w:color w:val="auto"/>
                <w:szCs w:val="28"/>
                <w:lang w:eastAsia="en-US"/>
              </w:rPr>
            </w:pPr>
            <w:r w:rsidRPr="00B37885">
              <w:rPr>
                <w:color w:val="auto"/>
                <w:szCs w:val="28"/>
                <w:lang w:eastAsia="en-US"/>
              </w:rPr>
              <w:t>г. Новосибирск</w:t>
            </w:r>
          </w:p>
          <w:p w:rsidR="005C05EB" w:rsidRPr="005C05EB" w:rsidRDefault="00B37885" w:rsidP="005C05EB">
            <w:pPr>
              <w:spacing w:after="0" w:line="276" w:lineRule="auto"/>
              <w:jc w:val="right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Ц</w:t>
            </w:r>
            <w:r w:rsidRPr="00B37885">
              <w:rPr>
                <w:color w:val="auto"/>
                <w:szCs w:val="28"/>
                <w:lang w:eastAsia="en-US"/>
              </w:rPr>
              <w:t>ентральный парк</w:t>
            </w:r>
          </w:p>
        </w:tc>
      </w:tr>
      <w:tr w:rsidR="005C05EB" w:rsidRPr="005C05EB" w:rsidTr="00624B0B">
        <w:trPr>
          <w:trHeight w:val="219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624B0B" w:rsidRDefault="00B37885" w:rsidP="00624B0B">
            <w:pPr>
              <w:spacing w:after="0" w:line="276" w:lineRule="auto"/>
              <w:rPr>
                <w:color w:val="auto"/>
                <w:szCs w:val="28"/>
                <w:lang w:eastAsia="en-US"/>
              </w:rPr>
            </w:pPr>
            <w:r w:rsidRPr="00624B0B">
              <w:rPr>
                <w:color w:val="auto"/>
                <w:szCs w:val="28"/>
                <w:lang w:eastAsia="en-US"/>
              </w:rPr>
              <w:t>12</w:t>
            </w:r>
            <w:r w:rsidR="005C05EB" w:rsidRPr="00624B0B">
              <w:rPr>
                <w:color w:val="auto"/>
                <w:szCs w:val="28"/>
                <w:lang w:eastAsia="en-US"/>
              </w:rPr>
              <w:t>.</w:t>
            </w:r>
            <w:r w:rsidRPr="00624B0B">
              <w:rPr>
                <w:color w:val="auto"/>
                <w:szCs w:val="28"/>
                <w:lang w:eastAsia="en-US"/>
              </w:rPr>
              <w:t>0</w:t>
            </w:r>
            <w:r w:rsidR="005C05EB" w:rsidRPr="00624B0B">
              <w:rPr>
                <w:color w:val="auto"/>
                <w:szCs w:val="28"/>
                <w:lang w:eastAsia="en-US"/>
              </w:rPr>
              <w:t>0-</w:t>
            </w:r>
            <w:r w:rsidR="00002A55" w:rsidRPr="00624B0B">
              <w:rPr>
                <w:color w:val="auto"/>
                <w:szCs w:val="28"/>
                <w:lang w:eastAsia="en-US"/>
              </w:rPr>
              <w:t>12</w:t>
            </w:r>
            <w:r w:rsidR="005C05EB" w:rsidRPr="00624B0B">
              <w:rPr>
                <w:color w:val="auto"/>
                <w:szCs w:val="28"/>
                <w:lang w:eastAsia="en-US"/>
              </w:rPr>
              <w:t>.</w:t>
            </w:r>
            <w:r w:rsidR="00002A55" w:rsidRPr="00624B0B">
              <w:rPr>
                <w:color w:val="auto"/>
                <w:szCs w:val="28"/>
                <w:lang w:eastAsia="en-US"/>
              </w:rPr>
              <w:t>3</w:t>
            </w:r>
            <w:r w:rsidR="005C05EB" w:rsidRPr="00624B0B"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B37885" w:rsidRDefault="00B37885" w:rsidP="00B37885">
            <w:pPr>
              <w:spacing w:after="0" w:line="276" w:lineRule="auto"/>
              <w:rPr>
                <w:color w:val="auto"/>
                <w:szCs w:val="28"/>
                <w:lang w:eastAsia="en-US"/>
              </w:rPr>
            </w:pPr>
            <w:r w:rsidRPr="00B37885">
              <w:rPr>
                <w:color w:val="auto"/>
                <w:szCs w:val="28"/>
                <w:lang w:eastAsia="en-US"/>
              </w:rPr>
              <w:t>Открытие мероприятия</w:t>
            </w:r>
          </w:p>
        </w:tc>
      </w:tr>
      <w:tr w:rsidR="005C05EB" w:rsidRPr="005C05EB" w:rsidTr="00624B0B">
        <w:trPr>
          <w:trHeight w:val="258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624B0B" w:rsidRDefault="00002A55" w:rsidP="00002A55">
            <w:pPr>
              <w:spacing w:after="0" w:line="276" w:lineRule="auto"/>
              <w:rPr>
                <w:color w:val="auto"/>
                <w:szCs w:val="28"/>
                <w:lang w:eastAsia="en-US"/>
              </w:rPr>
            </w:pPr>
            <w:r w:rsidRPr="00624B0B">
              <w:rPr>
                <w:color w:val="auto"/>
                <w:szCs w:val="28"/>
              </w:rPr>
              <w:t>12</w:t>
            </w:r>
            <w:r w:rsidR="005C05EB" w:rsidRPr="00624B0B">
              <w:rPr>
                <w:color w:val="auto"/>
                <w:szCs w:val="28"/>
              </w:rPr>
              <w:t>.</w:t>
            </w:r>
            <w:r w:rsidRPr="00624B0B">
              <w:rPr>
                <w:color w:val="auto"/>
                <w:szCs w:val="28"/>
              </w:rPr>
              <w:t>3</w:t>
            </w:r>
            <w:r w:rsidR="005C05EB" w:rsidRPr="00624B0B">
              <w:rPr>
                <w:color w:val="auto"/>
                <w:szCs w:val="28"/>
              </w:rPr>
              <w:t>0-1</w:t>
            </w:r>
            <w:r w:rsidRPr="00624B0B">
              <w:rPr>
                <w:color w:val="auto"/>
                <w:szCs w:val="28"/>
              </w:rPr>
              <w:t>6.00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B37885" w:rsidRDefault="00B37885" w:rsidP="005C05EB">
            <w:pPr>
              <w:spacing w:after="0" w:line="276" w:lineRule="auto"/>
              <w:rPr>
                <w:color w:val="auto"/>
                <w:szCs w:val="28"/>
              </w:rPr>
            </w:pPr>
            <w:r w:rsidRPr="00B37885">
              <w:rPr>
                <w:color w:val="auto"/>
                <w:szCs w:val="28"/>
              </w:rPr>
              <w:t>Концертная программа</w:t>
            </w:r>
          </w:p>
        </w:tc>
      </w:tr>
      <w:tr w:rsidR="005C05EB" w:rsidRPr="005C05EB" w:rsidTr="00624B0B">
        <w:trPr>
          <w:trHeight w:val="29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002A55" w:rsidRDefault="00002A55" w:rsidP="00002A55">
            <w:pPr>
              <w:spacing w:after="0" w:line="276" w:lineRule="auto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12.30-15.45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5C05EB" w:rsidRDefault="00002A55" w:rsidP="005C05EB">
            <w:pPr>
              <w:spacing w:after="0" w:line="276" w:lineRule="auto"/>
              <w:ind w:left="33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Работа выставочного пространства, мастер-классы, </w:t>
            </w:r>
            <w:proofErr w:type="spellStart"/>
            <w:r>
              <w:rPr>
                <w:color w:val="auto"/>
                <w:szCs w:val="28"/>
              </w:rPr>
              <w:t>интерактивы</w:t>
            </w:r>
            <w:proofErr w:type="spellEnd"/>
          </w:p>
        </w:tc>
      </w:tr>
      <w:tr w:rsidR="005C05EB" w:rsidRPr="005C05EB" w:rsidTr="00624B0B">
        <w:trPr>
          <w:trHeight w:val="74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5C05EB" w:rsidRDefault="00002A55" w:rsidP="005C05EB">
            <w:pPr>
              <w:spacing w:after="0" w:line="240" w:lineRule="auto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15.45-16</w:t>
            </w:r>
            <w:r w:rsidR="005C05EB" w:rsidRPr="005C05EB">
              <w:rPr>
                <w:bCs/>
                <w:color w:val="auto"/>
                <w:szCs w:val="28"/>
              </w:rPr>
              <w:t>.00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EB" w:rsidRPr="005C05EB" w:rsidRDefault="00624B0B" w:rsidP="00002A55">
            <w:pPr>
              <w:spacing w:after="0"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Закрытие</w:t>
            </w:r>
            <w:r w:rsidR="005C05EB" w:rsidRPr="005C05EB">
              <w:rPr>
                <w:color w:val="auto"/>
                <w:szCs w:val="28"/>
              </w:rPr>
              <w:t xml:space="preserve"> мероприятия, подведение итогов</w:t>
            </w:r>
          </w:p>
        </w:tc>
      </w:tr>
    </w:tbl>
    <w:p w:rsidR="005C05EB" w:rsidRPr="005C05EB" w:rsidRDefault="005C05EB" w:rsidP="0023453E">
      <w:pPr>
        <w:spacing w:after="0" w:line="240" w:lineRule="auto"/>
        <w:rPr>
          <w:b/>
          <w:color w:val="auto"/>
          <w:szCs w:val="24"/>
        </w:rPr>
      </w:pPr>
    </w:p>
    <w:sectPr w:rsidR="005C05EB" w:rsidRPr="005C05EB">
      <w:footerReference w:type="defaul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C3" w:rsidRDefault="003F25C3">
      <w:pPr>
        <w:spacing w:after="0" w:line="240" w:lineRule="auto"/>
      </w:pPr>
      <w:r>
        <w:separator/>
      </w:r>
    </w:p>
  </w:endnote>
  <w:endnote w:type="continuationSeparator" w:id="0">
    <w:p w:rsidR="003F25C3" w:rsidRDefault="003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09" w:rsidRDefault="003F25C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5893">
      <w:rPr>
        <w:noProof/>
      </w:rPr>
      <w:t>2</w:t>
    </w:r>
    <w:r>
      <w:fldChar w:fldCharType="end"/>
    </w:r>
  </w:p>
  <w:p w:rsidR="00067709" w:rsidRDefault="00067709">
    <w:pPr>
      <w:pStyle w:val="a8"/>
      <w:jc w:val="center"/>
    </w:pPr>
  </w:p>
  <w:p w:rsidR="00067709" w:rsidRDefault="000677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C3" w:rsidRDefault="003F25C3">
      <w:pPr>
        <w:spacing w:after="0" w:line="240" w:lineRule="auto"/>
      </w:pPr>
      <w:r>
        <w:separator/>
      </w:r>
    </w:p>
  </w:footnote>
  <w:footnote w:type="continuationSeparator" w:id="0">
    <w:p w:rsidR="003F25C3" w:rsidRDefault="003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C1D"/>
    <w:multiLevelType w:val="hybridMultilevel"/>
    <w:tmpl w:val="DF7C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D6D"/>
    <w:multiLevelType w:val="hybridMultilevel"/>
    <w:tmpl w:val="167A9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0CCA"/>
    <w:multiLevelType w:val="hybridMultilevel"/>
    <w:tmpl w:val="1DDE0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9"/>
    <w:rsid w:val="00002A55"/>
    <w:rsid w:val="00016FF7"/>
    <w:rsid w:val="00067709"/>
    <w:rsid w:val="000B3544"/>
    <w:rsid w:val="000C7F0D"/>
    <w:rsid w:val="000D3250"/>
    <w:rsid w:val="00121228"/>
    <w:rsid w:val="001927C7"/>
    <w:rsid w:val="001C6532"/>
    <w:rsid w:val="001E7A8B"/>
    <w:rsid w:val="0023453E"/>
    <w:rsid w:val="00293CF0"/>
    <w:rsid w:val="003525B6"/>
    <w:rsid w:val="003B08E2"/>
    <w:rsid w:val="003F25C3"/>
    <w:rsid w:val="00420F4D"/>
    <w:rsid w:val="00422C9F"/>
    <w:rsid w:val="0044695A"/>
    <w:rsid w:val="004A7F12"/>
    <w:rsid w:val="004C10D0"/>
    <w:rsid w:val="005A0ACD"/>
    <w:rsid w:val="005B7BE7"/>
    <w:rsid w:val="005C05EB"/>
    <w:rsid w:val="005E001F"/>
    <w:rsid w:val="005E24AA"/>
    <w:rsid w:val="006105E3"/>
    <w:rsid w:val="00624B0B"/>
    <w:rsid w:val="0062571C"/>
    <w:rsid w:val="006446CE"/>
    <w:rsid w:val="00666459"/>
    <w:rsid w:val="00686A51"/>
    <w:rsid w:val="006D0B3E"/>
    <w:rsid w:val="006F12B8"/>
    <w:rsid w:val="00703D4A"/>
    <w:rsid w:val="00710EED"/>
    <w:rsid w:val="00733C0D"/>
    <w:rsid w:val="00737F19"/>
    <w:rsid w:val="007C1584"/>
    <w:rsid w:val="007C2B2D"/>
    <w:rsid w:val="007C6998"/>
    <w:rsid w:val="007D1909"/>
    <w:rsid w:val="00832E22"/>
    <w:rsid w:val="00837E9E"/>
    <w:rsid w:val="008F5B2D"/>
    <w:rsid w:val="00911F79"/>
    <w:rsid w:val="00925893"/>
    <w:rsid w:val="00947866"/>
    <w:rsid w:val="00967B5A"/>
    <w:rsid w:val="009D51CF"/>
    <w:rsid w:val="009E74A4"/>
    <w:rsid w:val="00A0214A"/>
    <w:rsid w:val="00AD7882"/>
    <w:rsid w:val="00AE1CC0"/>
    <w:rsid w:val="00B15DFC"/>
    <w:rsid w:val="00B37885"/>
    <w:rsid w:val="00B473E5"/>
    <w:rsid w:val="00B677AE"/>
    <w:rsid w:val="00C51AE1"/>
    <w:rsid w:val="00C717C5"/>
    <w:rsid w:val="00CE2FDF"/>
    <w:rsid w:val="00CF2756"/>
    <w:rsid w:val="00CF6D49"/>
    <w:rsid w:val="00D35E21"/>
    <w:rsid w:val="00D42F4F"/>
    <w:rsid w:val="00E81127"/>
    <w:rsid w:val="00F2365B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  <w:jc w:val="both"/>
    </w:pPr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customStyle="1" w:styleId="12">
    <w:name w:val="Знак сноски1"/>
    <w:basedOn w:val="13"/>
    <w:link w:val="a5"/>
    <w:rPr>
      <w:vertAlign w:val="superscript"/>
    </w:rPr>
  </w:style>
  <w:style w:type="character" w:styleId="a5">
    <w:name w:val="footnote reference"/>
    <w:basedOn w:val="a0"/>
    <w:link w:val="12"/>
    <w:rPr>
      <w:vertAlign w:val="superscript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sz w:val="24"/>
    </w:r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c"/>
    <w:rPr>
      <w:color w:val="0563C1" w:themeColor="hyperlink"/>
      <w:u w:val="single"/>
    </w:rPr>
  </w:style>
  <w:style w:type="character" w:styleId="ac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Строгий1"/>
    <w:link w:val="ad"/>
    <w:rPr>
      <w:b/>
    </w:rPr>
  </w:style>
  <w:style w:type="character" w:styleId="ad">
    <w:name w:val="Strong"/>
    <w:link w:val="1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Default">
    <w:name w:val="Default"/>
    <w:link w:val="Default0"/>
    <w:pPr>
      <w:spacing w:after="0" w:line="240" w:lineRule="auto"/>
    </w:pPr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8">
    <w:name w:val="Знак примечания1"/>
    <w:basedOn w:val="13"/>
    <w:link w:val="af0"/>
    <w:rPr>
      <w:sz w:val="16"/>
    </w:rPr>
  </w:style>
  <w:style w:type="character" w:styleId="af0">
    <w:name w:val="annotation reference"/>
    <w:basedOn w:val="a0"/>
    <w:link w:val="18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paragraph" w:customStyle="1" w:styleId="13">
    <w:name w:val="Основной шрифт абзаца1"/>
  </w:style>
  <w:style w:type="paragraph" w:customStyle="1" w:styleId="af3">
    <w:link w:val="af4"/>
    <w:semiHidden/>
    <w:unhideWhenUsed/>
    <w:pPr>
      <w:spacing w:after="0" w:line="240" w:lineRule="auto"/>
    </w:pPr>
  </w:style>
  <w:style w:type="character" w:customStyle="1" w:styleId="af4">
    <w:link w:val="af3"/>
    <w:semiHidden/>
    <w:unhideWhenUsed/>
  </w:style>
  <w:style w:type="paragraph" w:styleId="af5">
    <w:name w:val="annotation subject"/>
    <w:basedOn w:val="af6"/>
    <w:next w:val="af6"/>
    <w:link w:val="af7"/>
    <w:rPr>
      <w:b/>
    </w:rPr>
  </w:style>
  <w:style w:type="character" w:customStyle="1" w:styleId="af7">
    <w:name w:val="Тема примечания Знак"/>
    <w:basedOn w:val="af8"/>
    <w:link w:val="af5"/>
    <w:rPr>
      <w:b/>
      <w:sz w:val="20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6"/>
    <w:rPr>
      <w:sz w:val="20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llowedHyperlink"/>
    <w:basedOn w:val="a0"/>
    <w:uiPriority w:val="99"/>
    <w:semiHidden/>
    <w:unhideWhenUsed/>
    <w:rsid w:val="00B15D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  <w:jc w:val="both"/>
    </w:pPr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customStyle="1" w:styleId="12">
    <w:name w:val="Знак сноски1"/>
    <w:basedOn w:val="13"/>
    <w:link w:val="a5"/>
    <w:rPr>
      <w:vertAlign w:val="superscript"/>
    </w:rPr>
  </w:style>
  <w:style w:type="character" w:styleId="a5">
    <w:name w:val="footnote reference"/>
    <w:basedOn w:val="a0"/>
    <w:link w:val="12"/>
    <w:rPr>
      <w:vertAlign w:val="superscript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sz w:val="24"/>
    </w:r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c"/>
    <w:rPr>
      <w:color w:val="0563C1" w:themeColor="hyperlink"/>
      <w:u w:val="single"/>
    </w:rPr>
  </w:style>
  <w:style w:type="character" w:styleId="ac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Строгий1"/>
    <w:link w:val="ad"/>
    <w:rPr>
      <w:b/>
    </w:rPr>
  </w:style>
  <w:style w:type="character" w:styleId="ad">
    <w:name w:val="Strong"/>
    <w:link w:val="1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Default">
    <w:name w:val="Default"/>
    <w:link w:val="Default0"/>
    <w:pPr>
      <w:spacing w:after="0" w:line="240" w:lineRule="auto"/>
    </w:pPr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8">
    <w:name w:val="Знак примечания1"/>
    <w:basedOn w:val="13"/>
    <w:link w:val="af0"/>
    <w:rPr>
      <w:sz w:val="16"/>
    </w:rPr>
  </w:style>
  <w:style w:type="character" w:styleId="af0">
    <w:name w:val="annotation reference"/>
    <w:basedOn w:val="a0"/>
    <w:link w:val="18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paragraph" w:customStyle="1" w:styleId="13">
    <w:name w:val="Основной шрифт абзаца1"/>
  </w:style>
  <w:style w:type="paragraph" w:customStyle="1" w:styleId="af3">
    <w:link w:val="af4"/>
    <w:semiHidden/>
    <w:unhideWhenUsed/>
    <w:pPr>
      <w:spacing w:after="0" w:line="240" w:lineRule="auto"/>
    </w:pPr>
  </w:style>
  <w:style w:type="character" w:customStyle="1" w:styleId="af4">
    <w:link w:val="af3"/>
    <w:semiHidden/>
    <w:unhideWhenUsed/>
  </w:style>
  <w:style w:type="paragraph" w:styleId="af5">
    <w:name w:val="annotation subject"/>
    <w:basedOn w:val="af6"/>
    <w:next w:val="af6"/>
    <w:link w:val="af7"/>
    <w:rPr>
      <w:b/>
    </w:rPr>
  </w:style>
  <w:style w:type="character" w:customStyle="1" w:styleId="af7">
    <w:name w:val="Тема примечания Знак"/>
    <w:basedOn w:val="af8"/>
    <w:link w:val="af5"/>
    <w:rPr>
      <w:b/>
      <w:sz w:val="20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6"/>
    <w:rPr>
      <w:sz w:val="20"/>
    </w:rPr>
  </w:style>
  <w:style w:type="table" w:styleId="af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llowedHyperlink"/>
    <w:basedOn w:val="a0"/>
    <w:uiPriority w:val="99"/>
    <w:semiHidden/>
    <w:unhideWhenUsed/>
    <w:rsid w:val="00B15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613c017d04688047b1d70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ЦГПВ-23</dc:creator>
  <cp:lastModifiedBy>User</cp:lastModifiedBy>
  <cp:revision>2</cp:revision>
  <cp:lastPrinted>2024-04-08T10:37:00Z</cp:lastPrinted>
  <dcterms:created xsi:type="dcterms:W3CDTF">2024-04-08T10:40:00Z</dcterms:created>
  <dcterms:modified xsi:type="dcterms:W3CDTF">2024-04-08T10:40:00Z</dcterms:modified>
</cp:coreProperties>
</file>